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1" w:rsidRDefault="003F2871" w:rsidP="003F2871">
      <w:pPr>
        <w:tabs>
          <w:tab w:val="left" w:pos="7088"/>
        </w:tabs>
        <w:ind w:firstLine="540"/>
        <w:jc w:val="center"/>
        <w:outlineLvl w:val="0"/>
        <w:rPr>
          <w:b/>
          <w:sz w:val="24"/>
        </w:rPr>
      </w:pPr>
      <w:r w:rsidRPr="00E35DC8">
        <w:rPr>
          <w:b/>
          <w:sz w:val="24"/>
        </w:rPr>
        <w:t>Заявка на участие в профессиональных пробах</w:t>
      </w:r>
    </w:p>
    <w:p w:rsidR="004B2631" w:rsidRPr="00E35DC8" w:rsidRDefault="004B2631" w:rsidP="003F2871">
      <w:pPr>
        <w:tabs>
          <w:tab w:val="left" w:pos="7088"/>
        </w:tabs>
        <w:ind w:firstLine="540"/>
        <w:jc w:val="center"/>
        <w:outlineLvl w:val="0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6388"/>
        <w:gridCol w:w="3183"/>
      </w:tblGrid>
      <w:tr w:rsidR="003F2871" w:rsidTr="005E7898">
        <w:tc>
          <w:tcPr>
            <w:tcW w:w="6629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>Сокращенное наименование образовательной организации</w:t>
            </w:r>
          </w:p>
        </w:tc>
        <w:tc>
          <w:tcPr>
            <w:tcW w:w="3368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</w:p>
        </w:tc>
      </w:tr>
      <w:tr w:rsidR="003F2871" w:rsidTr="005E7898">
        <w:tc>
          <w:tcPr>
            <w:tcW w:w="6629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>ФИО и телефон контактного лица</w:t>
            </w:r>
          </w:p>
        </w:tc>
        <w:tc>
          <w:tcPr>
            <w:tcW w:w="3368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</w:p>
        </w:tc>
      </w:tr>
      <w:tr w:rsidR="003F2871" w:rsidTr="005E7898">
        <w:tc>
          <w:tcPr>
            <w:tcW w:w="6629" w:type="dxa"/>
          </w:tcPr>
          <w:p w:rsidR="003F2871" w:rsidRDefault="003F2871" w:rsidP="005E7898">
            <w:pPr>
              <w:tabs>
                <w:tab w:val="left" w:pos="7088"/>
              </w:tabs>
              <w:rPr>
                <w:i/>
                <w:sz w:val="20"/>
              </w:rPr>
            </w:pPr>
            <w:r>
              <w:rPr>
                <w:sz w:val="24"/>
              </w:rPr>
              <w:t>Интересующее направление профессиональной пробы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 xml:space="preserve">химия и химическая технология; 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 xml:space="preserve">пищевая технология; 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 xml:space="preserve">экология и </w:t>
            </w:r>
            <w:proofErr w:type="spellStart"/>
            <w:r w:rsidRPr="00E87230">
              <w:rPr>
                <w:i/>
                <w:color w:val="212529"/>
                <w:sz w:val="20"/>
              </w:rPr>
              <w:t>экоинжиниринг</w:t>
            </w:r>
            <w:proofErr w:type="spellEnd"/>
            <w:r w:rsidRPr="00E87230">
              <w:rPr>
                <w:i/>
                <w:color w:val="212529"/>
                <w:sz w:val="20"/>
              </w:rPr>
              <w:t xml:space="preserve">; 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proofErr w:type="spellStart"/>
            <w:r w:rsidRPr="00E87230">
              <w:rPr>
                <w:i/>
                <w:color w:val="212529"/>
                <w:sz w:val="20"/>
              </w:rPr>
              <w:t>биоинженерия</w:t>
            </w:r>
            <w:proofErr w:type="spellEnd"/>
            <w:r w:rsidRPr="00E87230">
              <w:rPr>
                <w:i/>
                <w:color w:val="212529"/>
                <w:sz w:val="20"/>
              </w:rPr>
              <w:t>, биотехнология</w:t>
            </w:r>
            <w:r w:rsidR="00E87230">
              <w:rPr>
                <w:i/>
                <w:color w:val="212529"/>
                <w:sz w:val="20"/>
              </w:rPr>
              <w:t>;</w:t>
            </w:r>
            <w:r w:rsidRPr="00E87230">
              <w:rPr>
                <w:i/>
                <w:color w:val="212529"/>
                <w:sz w:val="20"/>
              </w:rPr>
              <w:t xml:space="preserve"> 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>ветеринария;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>промышленное программирование;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>прикладная информатика и информационная безопасность;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>экономическая безопасность;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>промышленный менеджмент;</w:t>
            </w:r>
          </w:p>
          <w:p w:rsidR="004B2631" w:rsidRPr="00E87230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  <w:color w:val="212529"/>
                <w:sz w:val="20"/>
              </w:rPr>
            </w:pPr>
            <w:r w:rsidRPr="00E87230">
              <w:rPr>
                <w:i/>
                <w:color w:val="212529"/>
                <w:sz w:val="20"/>
              </w:rPr>
              <w:t>прикладная экономика;</w:t>
            </w:r>
          </w:p>
          <w:p w:rsidR="003F2871" w:rsidRDefault="004B2631" w:rsidP="00E8723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E87230">
              <w:rPr>
                <w:i/>
                <w:color w:val="212529"/>
                <w:sz w:val="20"/>
              </w:rPr>
              <w:t>туризм и управление качеством.</w:t>
            </w:r>
          </w:p>
        </w:tc>
        <w:tc>
          <w:tcPr>
            <w:tcW w:w="3368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</w:p>
        </w:tc>
      </w:tr>
      <w:tr w:rsidR="003F2871" w:rsidTr="005E7898">
        <w:tc>
          <w:tcPr>
            <w:tcW w:w="6629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>Возраст учащихся и уровень изучения профессий</w:t>
            </w:r>
          </w:p>
          <w:p w:rsidR="003F2871" w:rsidRDefault="003F2871" w:rsidP="005E7898">
            <w:pPr>
              <w:tabs>
                <w:tab w:val="left" w:pos="7088"/>
              </w:tabs>
              <w:ind w:left="709"/>
              <w:rPr>
                <w:i/>
                <w:sz w:val="20"/>
              </w:rPr>
            </w:pPr>
            <w:r>
              <w:rPr>
                <w:i/>
                <w:sz w:val="20"/>
              </w:rPr>
              <w:t>базовый,</w:t>
            </w:r>
          </w:p>
          <w:p w:rsidR="003F2871" w:rsidRDefault="003F2871" w:rsidP="005E7898">
            <w:pPr>
              <w:tabs>
                <w:tab w:val="left" w:pos="7088"/>
              </w:tabs>
              <w:ind w:left="709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ознакомительный,</w:t>
            </w:r>
          </w:p>
          <w:p w:rsidR="003F2871" w:rsidRDefault="003F2871" w:rsidP="005E7898">
            <w:pPr>
              <w:tabs>
                <w:tab w:val="left" w:pos="7088"/>
              </w:tabs>
              <w:ind w:left="709"/>
              <w:rPr>
                <w:sz w:val="24"/>
              </w:rPr>
            </w:pPr>
            <w:r w:rsidRPr="00C00CD2">
              <w:rPr>
                <w:i/>
                <w:sz w:val="20"/>
              </w:rPr>
              <w:t>углубленный</w:t>
            </w:r>
          </w:p>
        </w:tc>
        <w:tc>
          <w:tcPr>
            <w:tcW w:w="3368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</w:p>
        </w:tc>
      </w:tr>
      <w:tr w:rsidR="003F2871" w:rsidTr="005E7898">
        <w:tc>
          <w:tcPr>
            <w:tcW w:w="6629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 xml:space="preserve">Предпочтительный формат проведения </w:t>
            </w:r>
          </w:p>
          <w:p w:rsidR="003F2871" w:rsidRPr="00C00CD2" w:rsidRDefault="003F2871" w:rsidP="005E7898">
            <w:pPr>
              <w:tabs>
                <w:tab w:val="left" w:pos="7088"/>
              </w:tabs>
              <w:ind w:left="709"/>
              <w:rPr>
                <w:i/>
                <w:sz w:val="20"/>
              </w:rPr>
            </w:pPr>
            <w:r w:rsidRPr="00C00CD2">
              <w:rPr>
                <w:i/>
                <w:sz w:val="20"/>
              </w:rPr>
              <w:t>очный</w:t>
            </w:r>
          </w:p>
          <w:p w:rsidR="003F2871" w:rsidRDefault="003F2871" w:rsidP="005E7898">
            <w:pPr>
              <w:tabs>
                <w:tab w:val="left" w:pos="7088"/>
              </w:tabs>
              <w:ind w:left="709"/>
              <w:rPr>
                <w:sz w:val="24"/>
              </w:rPr>
            </w:pPr>
            <w:r w:rsidRPr="00C00CD2">
              <w:rPr>
                <w:i/>
                <w:sz w:val="20"/>
              </w:rPr>
              <w:t>дистанционный</w:t>
            </w:r>
          </w:p>
        </w:tc>
        <w:tc>
          <w:tcPr>
            <w:tcW w:w="3368" w:type="dxa"/>
          </w:tcPr>
          <w:p w:rsidR="003F2871" w:rsidRDefault="003F2871" w:rsidP="005E7898">
            <w:pPr>
              <w:tabs>
                <w:tab w:val="left" w:pos="7088"/>
              </w:tabs>
              <w:rPr>
                <w:sz w:val="24"/>
              </w:rPr>
            </w:pPr>
          </w:p>
        </w:tc>
      </w:tr>
    </w:tbl>
    <w:p w:rsidR="00D409D7" w:rsidRDefault="00D409D7"/>
    <w:sectPr w:rsidR="00D409D7" w:rsidSect="00D4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2871"/>
    <w:rsid w:val="0007669A"/>
    <w:rsid w:val="00321FAB"/>
    <w:rsid w:val="003B3B6C"/>
    <w:rsid w:val="003F2871"/>
    <w:rsid w:val="004B2631"/>
    <w:rsid w:val="008F0C41"/>
    <w:rsid w:val="00A83510"/>
    <w:rsid w:val="00D3157C"/>
    <w:rsid w:val="00D409D7"/>
    <w:rsid w:val="00E87230"/>
    <w:rsid w:val="00F9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7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2631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</dc:creator>
  <cp:lastModifiedBy>35-1</cp:lastModifiedBy>
  <cp:revision>2</cp:revision>
  <dcterms:created xsi:type="dcterms:W3CDTF">2024-03-04T07:34:00Z</dcterms:created>
  <dcterms:modified xsi:type="dcterms:W3CDTF">2024-03-04T07:34:00Z</dcterms:modified>
</cp:coreProperties>
</file>